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5319" w14:textId="77777777" w:rsidR="005138FB" w:rsidRDefault="00A3745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 xml:space="preserve"> </w:t>
      </w:r>
    </w:p>
    <w:p w14:paraId="753ED0A1" w14:textId="77777777" w:rsidR="005138FB" w:rsidRDefault="00A37458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第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三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届华东师范大学大学生职业规划大赛生涯发展报告（首页）</w:t>
      </w:r>
    </w:p>
    <w:p w14:paraId="05D695B8" w14:textId="77777777" w:rsidR="005138FB" w:rsidRDefault="005138FB">
      <w:pPr>
        <w:spacing w:after="0" w:line="360" w:lineRule="auto"/>
        <w:jc w:val="center"/>
        <w:rPr>
          <w:rFonts w:ascii="黑体" w:eastAsia="黑体" w:hAnsi="黑体" w:cs="仿宋_GB2312"/>
          <w:b/>
          <w:sz w:val="52"/>
          <w:szCs w:val="56"/>
        </w:rPr>
      </w:pPr>
    </w:p>
    <w:p w14:paraId="143A769C" w14:textId="77777777" w:rsidR="005138FB" w:rsidRDefault="005138FB">
      <w:pPr>
        <w:spacing w:after="0" w:line="360" w:lineRule="auto"/>
        <w:jc w:val="center"/>
        <w:rPr>
          <w:rFonts w:ascii="黑体" w:eastAsia="黑体" w:hAnsi="黑体" w:cs="仿宋_GB2312"/>
          <w:b/>
          <w:sz w:val="52"/>
          <w:szCs w:val="56"/>
        </w:rPr>
      </w:pPr>
    </w:p>
    <w:p w14:paraId="21E4EC15" w14:textId="77777777" w:rsidR="005138FB" w:rsidRDefault="005138FB">
      <w:pPr>
        <w:spacing w:after="0" w:line="360" w:lineRule="auto"/>
        <w:rPr>
          <w:rFonts w:ascii="黑体" w:eastAsia="黑体" w:hAnsi="黑体" w:cs="仿宋_GB2312"/>
          <w:b/>
          <w:sz w:val="52"/>
          <w:szCs w:val="56"/>
        </w:rPr>
      </w:pPr>
    </w:p>
    <w:p w14:paraId="664197F3" w14:textId="77777777" w:rsidR="005138FB" w:rsidRDefault="005138FB">
      <w:pPr>
        <w:spacing w:after="0"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</w:p>
    <w:p w14:paraId="7D6F3990" w14:textId="29992BDB" w:rsidR="005138FB" w:rsidRDefault="00A37458">
      <w:pPr>
        <w:spacing w:after="0" w:line="360" w:lineRule="auto"/>
        <w:ind w:firstLineChars="200" w:firstLine="643"/>
        <w:jc w:val="center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 w:hint="eastAsia"/>
          <w:b/>
          <w:sz w:val="32"/>
          <w:szCs w:val="32"/>
        </w:rPr>
        <w:t>学院：</w:t>
      </w:r>
      <w:r w:rsidR="00537F84">
        <w:rPr>
          <w:rFonts w:ascii="仿宋" w:eastAsia="仿宋_GB2312" w:hAnsi="仿宋" w:cs="仿宋_GB2312" w:hint="eastAsia"/>
          <w:b/>
          <w:sz w:val="32"/>
          <w:szCs w:val="32"/>
        </w:rPr>
        <w:t>地理科学学院</w:t>
      </w:r>
    </w:p>
    <w:p w14:paraId="2F0045EB" w14:textId="77777777" w:rsidR="005138FB" w:rsidRDefault="00A37458">
      <w:pPr>
        <w:spacing w:after="0" w:line="360" w:lineRule="auto"/>
        <w:ind w:firstLineChars="200" w:firstLine="643"/>
        <w:jc w:val="center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 w:hint="eastAsia"/>
          <w:b/>
          <w:sz w:val="32"/>
          <w:szCs w:val="32"/>
        </w:rPr>
        <w:t>专业：</w:t>
      </w:r>
      <w:r>
        <w:rPr>
          <w:rFonts w:ascii="仿宋" w:eastAsia="仿宋_GB2312" w:hAnsi="仿宋" w:cs="仿宋_GB2312" w:hint="eastAsia"/>
          <w:b/>
          <w:sz w:val="32"/>
          <w:szCs w:val="32"/>
        </w:rPr>
        <w:t>_</w:t>
      </w:r>
      <w:r>
        <w:rPr>
          <w:rFonts w:ascii="仿宋" w:eastAsia="仿宋_GB2312" w:hAnsi="仿宋" w:cs="仿宋_GB2312"/>
          <w:b/>
          <w:sz w:val="32"/>
          <w:szCs w:val="32"/>
        </w:rPr>
        <w:t>________________</w:t>
      </w:r>
    </w:p>
    <w:p w14:paraId="388724E9" w14:textId="77777777" w:rsidR="005138FB" w:rsidRDefault="00A37458">
      <w:pPr>
        <w:spacing w:after="0" w:line="360" w:lineRule="auto"/>
        <w:ind w:firstLineChars="200" w:firstLine="643"/>
        <w:jc w:val="center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 w:hint="eastAsia"/>
          <w:b/>
          <w:sz w:val="32"/>
          <w:szCs w:val="32"/>
        </w:rPr>
        <w:t>学历：</w:t>
      </w:r>
      <w:r>
        <w:rPr>
          <w:rFonts w:ascii="仿宋" w:eastAsia="仿宋_GB2312" w:hAnsi="仿宋" w:cs="仿宋_GB2312" w:hint="eastAsia"/>
          <w:b/>
          <w:sz w:val="32"/>
          <w:szCs w:val="32"/>
        </w:rPr>
        <w:t>_</w:t>
      </w:r>
      <w:r>
        <w:rPr>
          <w:rFonts w:ascii="仿宋" w:eastAsia="仿宋_GB2312" w:hAnsi="仿宋" w:cs="仿宋_GB2312"/>
          <w:b/>
          <w:sz w:val="32"/>
          <w:szCs w:val="32"/>
        </w:rPr>
        <w:t>________________</w:t>
      </w:r>
    </w:p>
    <w:p w14:paraId="339FBEA2" w14:textId="77777777" w:rsidR="005138FB" w:rsidRDefault="00A37458">
      <w:pPr>
        <w:spacing w:after="0" w:line="360" w:lineRule="auto"/>
        <w:ind w:firstLineChars="200" w:firstLine="643"/>
        <w:jc w:val="center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 w:hint="eastAsia"/>
          <w:b/>
          <w:sz w:val="32"/>
          <w:szCs w:val="32"/>
        </w:rPr>
        <w:t>年级：</w:t>
      </w:r>
      <w:r>
        <w:rPr>
          <w:rFonts w:ascii="仿宋" w:eastAsia="仿宋_GB2312" w:hAnsi="仿宋" w:cs="仿宋_GB2312" w:hint="eastAsia"/>
          <w:b/>
          <w:sz w:val="32"/>
          <w:szCs w:val="32"/>
        </w:rPr>
        <w:t>_</w:t>
      </w:r>
      <w:r>
        <w:rPr>
          <w:rFonts w:ascii="仿宋" w:eastAsia="仿宋_GB2312" w:hAnsi="仿宋" w:cs="仿宋_GB2312"/>
          <w:b/>
          <w:sz w:val="32"/>
          <w:szCs w:val="32"/>
        </w:rPr>
        <w:t>________________</w:t>
      </w:r>
    </w:p>
    <w:p w14:paraId="12612B57" w14:textId="77777777" w:rsidR="005138FB" w:rsidRDefault="00A37458">
      <w:pPr>
        <w:spacing w:after="0" w:line="360" w:lineRule="auto"/>
        <w:ind w:firstLineChars="200" w:firstLine="643"/>
        <w:jc w:val="center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 w:hint="eastAsia"/>
          <w:b/>
          <w:sz w:val="32"/>
          <w:szCs w:val="32"/>
        </w:rPr>
        <w:t>姓名：</w:t>
      </w:r>
      <w:r>
        <w:rPr>
          <w:rFonts w:ascii="仿宋" w:eastAsia="仿宋_GB2312" w:hAnsi="仿宋" w:cs="仿宋_GB2312" w:hint="eastAsia"/>
          <w:b/>
          <w:sz w:val="32"/>
          <w:szCs w:val="32"/>
        </w:rPr>
        <w:t>_</w:t>
      </w:r>
      <w:r>
        <w:rPr>
          <w:rFonts w:ascii="仿宋" w:eastAsia="仿宋_GB2312" w:hAnsi="仿宋" w:cs="仿宋_GB2312"/>
          <w:b/>
          <w:sz w:val="32"/>
          <w:szCs w:val="32"/>
        </w:rPr>
        <w:t>________________</w:t>
      </w:r>
    </w:p>
    <w:p w14:paraId="34C85DF5" w14:textId="77777777" w:rsidR="005138FB" w:rsidRDefault="00A37458">
      <w:pPr>
        <w:spacing w:after="0" w:line="360" w:lineRule="auto"/>
        <w:ind w:firstLineChars="200" w:firstLine="643"/>
        <w:jc w:val="center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 w:hint="eastAsia"/>
          <w:b/>
          <w:sz w:val="32"/>
          <w:szCs w:val="32"/>
        </w:rPr>
        <w:t>联系方式</w:t>
      </w:r>
      <w:r>
        <w:rPr>
          <w:rFonts w:ascii="仿宋" w:eastAsia="仿宋_GB2312" w:hAnsi="仿宋" w:cs="仿宋_GB2312" w:hint="eastAsia"/>
          <w:b/>
          <w:sz w:val="32"/>
          <w:szCs w:val="32"/>
        </w:rPr>
        <w:t>: _</w:t>
      </w:r>
      <w:r>
        <w:rPr>
          <w:rFonts w:ascii="仿宋" w:eastAsia="仿宋_GB2312" w:hAnsi="仿宋" w:cs="仿宋_GB2312"/>
          <w:b/>
          <w:sz w:val="32"/>
          <w:szCs w:val="32"/>
        </w:rPr>
        <w:t>____________</w:t>
      </w:r>
    </w:p>
    <w:p w14:paraId="05C94012" w14:textId="77777777" w:rsidR="005138FB" w:rsidRDefault="00A37458">
      <w:pPr>
        <w:spacing w:after="0" w:line="360" w:lineRule="auto"/>
        <w:ind w:firstLineChars="200" w:firstLine="643"/>
        <w:jc w:val="center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 w:hint="eastAsia"/>
          <w:b/>
          <w:sz w:val="32"/>
          <w:szCs w:val="32"/>
        </w:rPr>
        <w:t>指导老师</w:t>
      </w:r>
      <w:r>
        <w:rPr>
          <w:rFonts w:ascii="仿宋" w:eastAsia="仿宋_GB2312" w:hAnsi="仿宋" w:cs="仿宋_GB2312" w:hint="eastAsia"/>
          <w:b/>
          <w:sz w:val="32"/>
          <w:szCs w:val="32"/>
        </w:rPr>
        <w:t>: _</w:t>
      </w:r>
      <w:r>
        <w:rPr>
          <w:rFonts w:ascii="仿宋" w:eastAsia="仿宋_GB2312" w:hAnsi="仿宋" w:cs="仿宋_GB2312"/>
          <w:b/>
          <w:sz w:val="32"/>
          <w:szCs w:val="32"/>
        </w:rPr>
        <w:t>____________</w:t>
      </w:r>
    </w:p>
    <w:p w14:paraId="14ABB1A2" w14:textId="77777777" w:rsidR="005138FB" w:rsidRDefault="005138FB">
      <w:pPr>
        <w:spacing w:after="0" w:line="360" w:lineRule="auto"/>
        <w:ind w:firstLineChars="200" w:firstLine="640"/>
        <w:jc w:val="center"/>
        <w:rPr>
          <w:rFonts w:ascii="仿宋" w:eastAsia="仿宋_GB2312" w:hAnsi="仿宋" w:cs="仿宋_GB2312"/>
          <w:sz w:val="32"/>
          <w:szCs w:val="32"/>
        </w:rPr>
      </w:pPr>
    </w:p>
    <w:p w14:paraId="19CA4515" w14:textId="77777777" w:rsidR="005138FB" w:rsidRDefault="005138FB">
      <w:pPr>
        <w:spacing w:after="0" w:line="360" w:lineRule="auto"/>
        <w:rPr>
          <w:rFonts w:ascii="仿宋" w:eastAsia="仿宋_GB2312" w:hAnsi="仿宋" w:cs="仿宋_GB2312"/>
          <w:sz w:val="32"/>
          <w:szCs w:val="32"/>
        </w:rPr>
      </w:pPr>
    </w:p>
    <w:p w14:paraId="7FC8F710" w14:textId="77777777" w:rsidR="005138FB" w:rsidRDefault="00A37458">
      <w:pPr>
        <w:spacing w:after="0" w:line="360" w:lineRule="auto"/>
        <w:ind w:firstLineChars="200" w:firstLine="643"/>
        <w:jc w:val="center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 w:hint="eastAsia"/>
          <w:b/>
          <w:sz w:val="32"/>
          <w:szCs w:val="32"/>
        </w:rPr>
        <w:t>华东师范大学学生职业发展中心</w:t>
      </w:r>
    </w:p>
    <w:p w14:paraId="5BBB291B" w14:textId="77777777" w:rsidR="005138FB" w:rsidRDefault="00A37458">
      <w:pPr>
        <w:widowControl/>
        <w:spacing w:after="0" w:line="240" w:lineRule="auto"/>
        <w:jc w:val="left"/>
        <w:rPr>
          <w:rFonts w:ascii="仿宋" w:eastAsia="仿宋_GB2312" w:hAnsi="仿宋" w:cs="仿宋_GB2312"/>
          <w:b/>
          <w:sz w:val="32"/>
          <w:szCs w:val="32"/>
        </w:rPr>
      </w:pPr>
      <w:r>
        <w:rPr>
          <w:rFonts w:ascii="仿宋" w:eastAsia="仿宋_GB2312" w:hAnsi="仿宋" w:cs="仿宋_GB2312"/>
          <w:b/>
          <w:sz w:val="32"/>
          <w:szCs w:val="32"/>
        </w:rPr>
        <w:t xml:space="preserve">                       </w:t>
      </w:r>
      <w:r>
        <w:rPr>
          <w:rFonts w:ascii="仿宋" w:eastAsia="仿宋_GB2312" w:hAnsi="仿宋" w:cs="仿宋_GB2312" w:hint="eastAsia"/>
          <w:b/>
          <w:sz w:val="32"/>
          <w:szCs w:val="32"/>
        </w:rPr>
        <w:t>年</w:t>
      </w:r>
      <w:r>
        <w:rPr>
          <w:rFonts w:ascii="仿宋" w:eastAsia="仿宋_GB2312" w:hAnsi="仿宋" w:cs="仿宋_GB2312" w:hint="eastAsia"/>
          <w:b/>
          <w:sz w:val="32"/>
          <w:szCs w:val="32"/>
        </w:rPr>
        <w:t xml:space="preserve"> </w:t>
      </w:r>
      <w:r>
        <w:rPr>
          <w:rFonts w:ascii="仿宋" w:eastAsia="仿宋_GB2312" w:hAnsi="仿宋" w:cs="仿宋_GB2312"/>
          <w:b/>
          <w:sz w:val="32"/>
          <w:szCs w:val="32"/>
        </w:rPr>
        <w:t xml:space="preserve">   </w:t>
      </w:r>
      <w:r>
        <w:rPr>
          <w:rFonts w:ascii="仿宋" w:eastAsia="仿宋_GB2312" w:hAnsi="仿宋" w:cs="仿宋_GB2312" w:hint="eastAsia"/>
          <w:b/>
          <w:sz w:val="32"/>
          <w:szCs w:val="32"/>
        </w:rPr>
        <w:t>月</w:t>
      </w:r>
      <w:r>
        <w:rPr>
          <w:rFonts w:ascii="仿宋" w:eastAsia="仿宋_GB2312" w:hAnsi="仿宋" w:cs="仿宋_GB2312" w:hint="eastAsia"/>
          <w:b/>
          <w:sz w:val="32"/>
          <w:szCs w:val="32"/>
        </w:rPr>
        <w:t xml:space="preserve"> </w:t>
      </w:r>
      <w:r>
        <w:rPr>
          <w:rFonts w:ascii="仿宋" w:eastAsia="仿宋_GB2312" w:hAnsi="仿宋" w:cs="仿宋_GB2312"/>
          <w:b/>
          <w:sz w:val="32"/>
          <w:szCs w:val="32"/>
        </w:rPr>
        <w:t xml:space="preserve">    </w:t>
      </w:r>
      <w:r>
        <w:rPr>
          <w:rFonts w:ascii="仿宋" w:eastAsia="仿宋_GB2312" w:hAnsi="仿宋" w:cs="仿宋_GB2312" w:hint="eastAsia"/>
          <w:b/>
          <w:sz w:val="32"/>
          <w:szCs w:val="32"/>
        </w:rPr>
        <w:t>日</w:t>
      </w:r>
    </w:p>
    <w:p w14:paraId="3624DA3C" w14:textId="77777777" w:rsidR="005138FB" w:rsidRDefault="005138FB">
      <w:pPr>
        <w:spacing w:after="0" w:line="360" w:lineRule="auto"/>
        <w:ind w:firstLineChars="200" w:firstLine="482"/>
        <w:rPr>
          <w:rFonts w:ascii="仿宋_GB2312" w:eastAsia="仿宋_GB2312" w:hAnsi="仿宋_GB2312" w:cs="仿宋_GB2312"/>
          <w:b/>
          <w:sz w:val="24"/>
        </w:rPr>
      </w:pPr>
    </w:p>
    <w:p w14:paraId="3ED4F914" w14:textId="77777777" w:rsidR="005138FB" w:rsidRDefault="00A37458">
      <w:pPr>
        <w:jc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lastRenderedPageBreak/>
        <w:t>第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三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届华东师范大学大学生职业规划大赛生涯发展报告（参考模板）</w:t>
      </w:r>
    </w:p>
    <w:p w14:paraId="0B644079" w14:textId="77777777" w:rsidR="005138FB" w:rsidRDefault="00A37458">
      <w:pPr>
        <w:spacing w:after="0" w:line="240" w:lineRule="auto"/>
        <w:rPr>
          <w:rFonts w:eastAsia="仿宋_GB2312"/>
          <w:spacing w:val="8"/>
          <w:sz w:val="22"/>
          <w:szCs w:val="32"/>
        </w:rPr>
      </w:pPr>
      <w:r>
        <w:rPr>
          <w:rFonts w:eastAsia="仿宋_GB2312" w:hint="eastAsia"/>
          <w:spacing w:val="8"/>
          <w:sz w:val="22"/>
          <w:szCs w:val="32"/>
        </w:rPr>
        <w:t>此模板为参考模板，可根据情况做调整或拟定适合自己的报告版本。撰写报告时需注意以下几点：</w:t>
      </w:r>
    </w:p>
    <w:p w14:paraId="200A0B05" w14:textId="77777777" w:rsidR="005138FB" w:rsidRDefault="00A37458">
      <w:pPr>
        <w:pStyle w:val="a8"/>
        <w:numPr>
          <w:ilvl w:val="0"/>
          <w:numId w:val="1"/>
        </w:numPr>
        <w:spacing w:after="0" w:line="240" w:lineRule="auto"/>
        <w:ind w:firstLineChars="0"/>
        <w:rPr>
          <w:rFonts w:eastAsia="仿宋_GB2312"/>
          <w:spacing w:val="8"/>
          <w:sz w:val="22"/>
          <w:szCs w:val="32"/>
        </w:rPr>
      </w:pPr>
      <w:r>
        <w:rPr>
          <w:rFonts w:eastAsia="仿宋_GB2312" w:hint="eastAsia"/>
          <w:spacing w:val="8"/>
          <w:sz w:val="22"/>
          <w:szCs w:val="32"/>
        </w:rPr>
        <w:t>注意职业发展规划的科学性，具体包括：发展方向和职业目标的合理性，为实现目标所付出的努力或行动计划，行动过程中根据目标契合度所做的调整</w:t>
      </w:r>
      <w:r>
        <w:rPr>
          <w:rFonts w:eastAsia="仿宋_GB2312"/>
          <w:spacing w:val="8"/>
          <w:sz w:val="22"/>
          <w:szCs w:val="32"/>
        </w:rPr>
        <w:t>。</w:t>
      </w:r>
    </w:p>
    <w:p w14:paraId="3C5586F9" w14:textId="77777777" w:rsidR="005138FB" w:rsidRDefault="00A37458">
      <w:pPr>
        <w:pStyle w:val="a8"/>
        <w:numPr>
          <w:ilvl w:val="0"/>
          <w:numId w:val="1"/>
        </w:numPr>
        <w:spacing w:after="0" w:line="240" w:lineRule="auto"/>
        <w:ind w:firstLineChars="0"/>
        <w:rPr>
          <w:rFonts w:eastAsia="仿宋_GB2312"/>
          <w:spacing w:val="8"/>
          <w:sz w:val="22"/>
          <w:szCs w:val="32"/>
        </w:rPr>
      </w:pPr>
      <w:r>
        <w:rPr>
          <w:rFonts w:eastAsia="仿宋_GB2312" w:hint="eastAsia"/>
          <w:spacing w:val="8"/>
          <w:sz w:val="22"/>
          <w:szCs w:val="32"/>
        </w:rPr>
        <w:t>生涯发展报告：</w:t>
      </w:r>
      <w:r>
        <w:rPr>
          <w:rFonts w:eastAsia="仿宋_GB2312"/>
          <w:spacing w:val="8"/>
          <w:sz w:val="22"/>
          <w:szCs w:val="32"/>
        </w:rPr>
        <w:t>PDF</w:t>
      </w:r>
      <w:r>
        <w:rPr>
          <w:rFonts w:eastAsia="仿宋_GB2312" w:hint="eastAsia"/>
          <w:spacing w:val="8"/>
          <w:sz w:val="22"/>
          <w:szCs w:val="32"/>
        </w:rPr>
        <w:t>格式，文字不超过</w:t>
      </w:r>
      <w:r>
        <w:rPr>
          <w:rFonts w:eastAsia="仿宋_GB2312" w:hint="eastAsia"/>
          <w:spacing w:val="8"/>
          <w:sz w:val="22"/>
          <w:szCs w:val="32"/>
        </w:rPr>
        <w:t>200</w:t>
      </w:r>
      <w:r>
        <w:rPr>
          <w:rFonts w:eastAsia="仿宋_GB2312"/>
          <w:spacing w:val="8"/>
          <w:sz w:val="22"/>
          <w:szCs w:val="32"/>
        </w:rPr>
        <w:t>0</w:t>
      </w:r>
      <w:r>
        <w:rPr>
          <w:rFonts w:eastAsia="仿宋_GB2312" w:hint="eastAsia"/>
          <w:spacing w:val="8"/>
          <w:sz w:val="22"/>
          <w:szCs w:val="32"/>
        </w:rPr>
        <w:t>字，如有图表不超过</w:t>
      </w:r>
      <w:r>
        <w:rPr>
          <w:rFonts w:eastAsia="仿宋_GB2312"/>
          <w:spacing w:val="8"/>
          <w:sz w:val="22"/>
          <w:szCs w:val="32"/>
        </w:rPr>
        <w:t>5</w:t>
      </w:r>
      <w:r>
        <w:rPr>
          <w:rFonts w:eastAsia="仿宋_GB2312" w:hint="eastAsia"/>
          <w:spacing w:val="8"/>
          <w:sz w:val="22"/>
          <w:szCs w:val="32"/>
        </w:rPr>
        <w:t>张。</w:t>
      </w:r>
    </w:p>
    <w:p w14:paraId="3827D53A" w14:textId="77777777" w:rsidR="005138FB" w:rsidRDefault="005138FB">
      <w:pPr>
        <w:pStyle w:val="a8"/>
        <w:spacing w:after="0" w:line="240" w:lineRule="auto"/>
        <w:ind w:left="360" w:firstLineChars="0" w:firstLine="0"/>
        <w:rPr>
          <w:rFonts w:eastAsia="仿宋"/>
          <w:spacing w:val="8"/>
          <w:sz w:val="22"/>
          <w:szCs w:val="32"/>
        </w:rPr>
      </w:pPr>
    </w:p>
    <w:tbl>
      <w:tblPr>
        <w:tblStyle w:val="a7"/>
        <w:tblW w:w="8662" w:type="dxa"/>
        <w:jc w:val="center"/>
        <w:tblLook w:val="04A0" w:firstRow="1" w:lastRow="0" w:firstColumn="1" w:lastColumn="0" w:noHBand="0" w:noVBand="1"/>
      </w:tblPr>
      <w:tblGrid>
        <w:gridCol w:w="1422"/>
        <w:gridCol w:w="7240"/>
      </w:tblGrid>
      <w:tr w:rsidR="005138FB" w14:paraId="545E4C33" w14:textId="77777777">
        <w:trPr>
          <w:trHeight w:val="451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295" w14:textId="77777777" w:rsidR="005138FB" w:rsidRDefault="00A37458">
            <w:pPr>
              <w:pStyle w:val="a8"/>
              <w:spacing w:after="0" w:line="36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职业发展</w:t>
            </w:r>
          </w:p>
          <w:p w14:paraId="0B3A8708" w14:textId="77777777" w:rsidR="005138FB" w:rsidRDefault="00A37458">
            <w:pPr>
              <w:pStyle w:val="a8"/>
              <w:spacing w:after="0" w:line="36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规划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CC5" w14:textId="77777777" w:rsidR="005138FB" w:rsidRDefault="00A37458">
            <w:pPr>
              <w:spacing w:after="0" w:line="240" w:lineRule="auto"/>
              <w:rPr>
                <w:rFonts w:ascii="楷体" w:eastAsia="楷体" w:hAnsi="楷体" w:cs="仿宋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仿宋" w:hint="eastAsia"/>
                <w:kern w:val="0"/>
                <w:sz w:val="20"/>
                <w:szCs w:val="21"/>
              </w:rPr>
              <w:t>（可包括职业目标、自我认知、职业认知。其中，自我认知可借助自我反省、他人评价、职业测评等方法，对自身性格，能力，兴趣、特长、学识、情商、智商等方面进行自我探索；职业认知可利用生涯人物访谈、书报等出版物、行业调研、实习兼职实践、网络信息等获取职业信息的渠道搜索职业信息，进行职业探索。）</w:t>
            </w:r>
          </w:p>
          <w:p w14:paraId="409FFA9E" w14:textId="77777777" w:rsidR="005138FB" w:rsidRDefault="005138FB">
            <w:pPr>
              <w:spacing w:after="0" w:line="312" w:lineRule="auto"/>
              <w:rPr>
                <w:rFonts w:ascii="楷体" w:eastAsia="楷体" w:hAnsi="楷体" w:cs="仿宋_GB2312"/>
                <w:kern w:val="0"/>
                <w:sz w:val="20"/>
                <w:szCs w:val="21"/>
              </w:rPr>
            </w:pPr>
          </w:p>
        </w:tc>
      </w:tr>
      <w:tr w:rsidR="005138FB" w14:paraId="5D251E82" w14:textId="77777777">
        <w:trPr>
          <w:trHeight w:val="4623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2156" w14:textId="77777777" w:rsidR="005138FB" w:rsidRDefault="00A37458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职业决策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ADCC" w14:textId="77777777" w:rsidR="005138FB" w:rsidRDefault="00A37458">
            <w:pPr>
              <w:spacing w:after="0" w:line="240" w:lineRule="auto"/>
              <w:rPr>
                <w:rFonts w:ascii="楷体" w:eastAsia="楷体" w:hAnsi="楷体" w:cs="仿宋"/>
                <w:kern w:val="0"/>
                <w:szCs w:val="21"/>
              </w:rPr>
            </w:pPr>
            <w:r>
              <w:rPr>
                <w:rFonts w:ascii="楷体" w:eastAsia="楷体" w:hAnsi="楷体" w:cs="仿宋" w:hint="eastAsia"/>
                <w:kern w:val="0"/>
                <w:sz w:val="20"/>
                <w:szCs w:val="21"/>
              </w:rPr>
              <w:t>（可运用科学的决策方法予以合理定位，如通过</w:t>
            </w:r>
            <w:r>
              <w:rPr>
                <w:rFonts w:ascii="楷体" w:eastAsia="楷体" w:hAnsi="楷体" w:cs="仿宋" w:hint="eastAsia"/>
                <w:kern w:val="0"/>
                <w:sz w:val="20"/>
                <w:szCs w:val="21"/>
              </w:rPr>
              <w:t>SWOT</w:t>
            </w:r>
            <w:r>
              <w:rPr>
                <w:rFonts w:ascii="楷体" w:eastAsia="楷体" w:hAnsi="楷体" w:cs="仿宋" w:hint="eastAsia"/>
                <w:kern w:val="0"/>
                <w:sz w:val="20"/>
                <w:szCs w:val="21"/>
              </w:rPr>
              <w:t>分析法、生涯决策平衡单、基准线法等方式，综合运用推理，比较和数据资料进行职业目标的决策定位。）</w:t>
            </w:r>
          </w:p>
        </w:tc>
      </w:tr>
      <w:tr w:rsidR="005138FB" w14:paraId="420FC9CA" w14:textId="77777777">
        <w:trPr>
          <w:trHeight w:val="6086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524A" w14:textId="77777777" w:rsidR="005138FB" w:rsidRDefault="00A37458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计划制定与实施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4C2" w14:textId="77777777" w:rsidR="005138FB" w:rsidRDefault="00A37458">
            <w:pPr>
              <w:spacing w:after="0" w:line="240" w:lineRule="auto"/>
              <w:rPr>
                <w:rFonts w:ascii="楷体" w:eastAsia="楷体" w:hAnsi="楷体" w:cs="仿宋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仿宋" w:hint="eastAsia"/>
                <w:kern w:val="0"/>
                <w:sz w:val="20"/>
                <w:szCs w:val="21"/>
              </w:rPr>
              <w:t>（可根据所做的职业决策，采用有效的方法对目标进行合理的分解，选择合适的生涯发展路径，并制定生涯发展计划及毕业后</w:t>
            </w:r>
            <w:r>
              <w:rPr>
                <w:rFonts w:ascii="楷体" w:eastAsia="楷体" w:hAnsi="楷体" w:cs="仿宋" w:hint="eastAsia"/>
                <w:kern w:val="0"/>
                <w:sz w:val="20"/>
                <w:szCs w:val="21"/>
              </w:rPr>
              <w:t>3</w:t>
            </w:r>
            <w:r>
              <w:rPr>
                <w:rFonts w:ascii="楷体" w:eastAsia="楷体" w:hAnsi="楷体" w:cs="仿宋" w:hint="eastAsia"/>
                <w:kern w:val="0"/>
                <w:sz w:val="20"/>
                <w:szCs w:val="21"/>
              </w:rPr>
              <w:t>内的职业适应计划，将规划付诸行动，指明为实现目标已做的行动和成果。）</w:t>
            </w:r>
          </w:p>
          <w:p w14:paraId="6221B453" w14:textId="77777777" w:rsidR="005138FB" w:rsidRDefault="005138FB">
            <w:pPr>
              <w:spacing w:after="0" w:line="240" w:lineRule="auto"/>
              <w:rPr>
                <w:rFonts w:ascii="楷体" w:eastAsia="楷体" w:hAnsi="楷体" w:cs="仿宋"/>
                <w:kern w:val="0"/>
                <w:sz w:val="20"/>
                <w:szCs w:val="21"/>
              </w:rPr>
            </w:pPr>
          </w:p>
        </w:tc>
      </w:tr>
      <w:tr w:rsidR="005138FB" w14:paraId="07FAAAF7" w14:textId="77777777">
        <w:trPr>
          <w:trHeight w:val="5520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2AF6" w14:textId="77777777" w:rsidR="005138FB" w:rsidRDefault="00A37458">
            <w:pPr>
              <w:spacing w:after="0"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反馈修正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24BD" w14:textId="77777777" w:rsidR="005138FB" w:rsidRDefault="00A37458">
            <w:pPr>
              <w:spacing w:after="0" w:line="240" w:lineRule="auto"/>
              <w:rPr>
                <w:rFonts w:ascii="楷体" w:eastAsia="楷体" w:hAnsi="楷体" w:cs="仿宋"/>
                <w:kern w:val="0"/>
                <w:sz w:val="20"/>
                <w:szCs w:val="21"/>
              </w:rPr>
            </w:pPr>
            <w:r>
              <w:rPr>
                <w:rFonts w:ascii="楷体" w:eastAsia="楷体" w:hAnsi="楷体" w:cs="仿宋" w:hint="eastAsia"/>
                <w:kern w:val="0"/>
                <w:sz w:val="20"/>
                <w:szCs w:val="21"/>
              </w:rPr>
              <w:t>（可预估内外部环境变化有可能带来的影响，根据目标进行相应的计划调整或选择合理可行的职业目标备选方案，做到适时评估，及时修正并调整行动计划。）</w:t>
            </w:r>
          </w:p>
          <w:p w14:paraId="785C4CC9" w14:textId="77777777" w:rsidR="005138FB" w:rsidRDefault="005138FB">
            <w:pPr>
              <w:spacing w:after="0" w:line="240" w:lineRule="auto"/>
              <w:rPr>
                <w:rFonts w:ascii="仿宋" w:eastAsia="仿宋" w:hAnsi="仿宋" w:cs="仿宋"/>
                <w:kern w:val="0"/>
                <w:sz w:val="20"/>
                <w:szCs w:val="21"/>
              </w:rPr>
            </w:pPr>
          </w:p>
        </w:tc>
      </w:tr>
    </w:tbl>
    <w:p w14:paraId="367D8798" w14:textId="77777777" w:rsidR="005138FB" w:rsidRDefault="005138FB">
      <w:pPr>
        <w:spacing w:after="0" w:line="560" w:lineRule="exact"/>
        <w:ind w:firstLineChars="200" w:firstLine="560"/>
        <w:rPr>
          <w:rFonts w:eastAsia="仿宋_GB2312"/>
          <w:kern w:val="0"/>
          <w:sz w:val="28"/>
          <w:szCs w:val="28"/>
        </w:rPr>
      </w:pPr>
    </w:p>
    <w:p w14:paraId="08C79F19" w14:textId="77777777" w:rsidR="005138FB" w:rsidRDefault="005138FB">
      <w:pPr>
        <w:overflowPunct w:val="0"/>
        <w:spacing w:line="360" w:lineRule="auto"/>
        <w:rPr>
          <w:rFonts w:eastAsia="仿宋_GB2312"/>
          <w:sz w:val="32"/>
          <w:szCs w:val="32"/>
        </w:rPr>
      </w:pPr>
    </w:p>
    <w:sectPr w:rsidR="0051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6458" w14:textId="77777777" w:rsidR="00A37458" w:rsidRDefault="00A37458">
      <w:pPr>
        <w:spacing w:line="240" w:lineRule="auto"/>
      </w:pPr>
      <w:r>
        <w:separator/>
      </w:r>
    </w:p>
  </w:endnote>
  <w:endnote w:type="continuationSeparator" w:id="0">
    <w:p w14:paraId="2DEB2592" w14:textId="77777777" w:rsidR="00A37458" w:rsidRDefault="00A37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220F" w14:textId="77777777" w:rsidR="00A37458" w:rsidRDefault="00A37458">
      <w:pPr>
        <w:spacing w:after="0"/>
      </w:pPr>
      <w:r>
        <w:separator/>
      </w:r>
    </w:p>
  </w:footnote>
  <w:footnote w:type="continuationSeparator" w:id="0">
    <w:p w14:paraId="2D827478" w14:textId="77777777" w:rsidR="00A37458" w:rsidRDefault="00A374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D0F5C"/>
    <w:multiLevelType w:val="multilevel"/>
    <w:tmpl w:val="3C0D0F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zZDMwZGQ0YThlODhhOTIyNDE5MTkzNjJiNmNmNmMifQ=="/>
  </w:docVars>
  <w:rsids>
    <w:rsidRoot w:val="00BD7C3A"/>
    <w:rsid w:val="0007503F"/>
    <w:rsid w:val="00134549"/>
    <w:rsid w:val="00165957"/>
    <w:rsid w:val="001978A4"/>
    <w:rsid w:val="002B78C3"/>
    <w:rsid w:val="002E7623"/>
    <w:rsid w:val="0035341C"/>
    <w:rsid w:val="004F064F"/>
    <w:rsid w:val="004F7A7F"/>
    <w:rsid w:val="005138FB"/>
    <w:rsid w:val="00537F84"/>
    <w:rsid w:val="005532D0"/>
    <w:rsid w:val="007556C3"/>
    <w:rsid w:val="007A3D9E"/>
    <w:rsid w:val="00884407"/>
    <w:rsid w:val="00887434"/>
    <w:rsid w:val="009962B3"/>
    <w:rsid w:val="00A37458"/>
    <w:rsid w:val="00AD242E"/>
    <w:rsid w:val="00B62DB9"/>
    <w:rsid w:val="00B759D3"/>
    <w:rsid w:val="00BC4E88"/>
    <w:rsid w:val="00BD7C3A"/>
    <w:rsid w:val="00C111B0"/>
    <w:rsid w:val="00D10E16"/>
    <w:rsid w:val="00E6643E"/>
    <w:rsid w:val="00E74F53"/>
    <w:rsid w:val="00F52169"/>
    <w:rsid w:val="111F3C23"/>
    <w:rsid w:val="3B90328F"/>
    <w:rsid w:val="451D5807"/>
    <w:rsid w:val="68284A31"/>
    <w:rsid w:val="7D55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9FAD5"/>
  <w15:docId w15:val="{812CE2EE-007E-405C-A035-1A2FE9E3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544-03</cp:lastModifiedBy>
  <cp:revision>17</cp:revision>
  <dcterms:created xsi:type="dcterms:W3CDTF">2023-10-30T08:03:00Z</dcterms:created>
  <dcterms:modified xsi:type="dcterms:W3CDTF">2025-11-03T05:38:00Z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DA0AD07AAD0B4A74961C5F965E7F5D90_13</vt:lpwstr>
  </property>
  <property fmtid="{D5CDD505-2E9C-101B-9397-08002B2CF9AE}" pid="4" name="KSOTemplateDocerSaveRecord">
    <vt:lpwstr>eyJoZGlkIjoiZDFlOTlkYTlmZjhiMjZlMWVjNzI4MDgxMTk1Yzk5YTMiLCJ1c2VySWQiOiIxNjA4NzQ5OTc1In0=</vt:lpwstr>
  </property>
</Properties>
</file>