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360" w:lineRule="auto"/>
        <w:jc w:val="both"/>
        <w:rPr>
          <w:rFonts w:ascii="仿宋_GB2312" w:hAnsi="仿宋_GB2312" w:eastAsia="仿宋_GB2312" w:cs="仿宋_GB2312"/>
          <w:kern w:val="0"/>
          <w:sz w:val="24"/>
          <w:szCs w:val="24"/>
          <w:lang w:val="zh-CN" w:bidi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zh-CN" w:bidi="zh-CN"/>
        </w:rPr>
        <w:t>附件2：</w:t>
      </w:r>
    </w:p>
    <w:p>
      <w:pPr>
        <w:autoSpaceDE w:val="0"/>
        <w:autoSpaceDN w:val="0"/>
        <w:ind w:firstLine="843" w:firstLineChars="300"/>
        <w:jc w:val="center"/>
        <w:rPr>
          <w:rFonts w:hint="eastAsia" w:ascii="仿宋_GB2312" w:hAnsi="仿宋_GB2312" w:eastAsia="仿宋_GB2312" w:cs="仿宋_GB2312"/>
          <w:b/>
          <w:kern w:val="0"/>
          <w:sz w:val="28"/>
          <w:szCs w:val="24"/>
          <w:lang w:val="zh-CN" w:bidi="zh-CN"/>
        </w:rPr>
      </w:pPr>
      <w:r>
        <w:rPr>
          <w:rFonts w:hint="eastAsia" w:ascii="宋体" w:hAnsi="宋体" w:eastAsia="宋体" w:cs="宋体"/>
          <w:b/>
          <w:kern w:val="0"/>
          <w:sz w:val="28"/>
          <w:szCs w:val="24"/>
          <w:lang w:val="en-US" w:eastAsia="zh-CN" w:bidi="zh-CN"/>
        </w:rPr>
        <w:t>华东师范大学</w:t>
      </w:r>
      <w:r>
        <w:rPr>
          <w:rFonts w:hint="eastAsia" w:ascii="宋体" w:hAnsi="宋体" w:eastAsia="宋体" w:cs="宋体"/>
          <w:b/>
          <w:kern w:val="0"/>
          <w:sz w:val="28"/>
          <w:szCs w:val="24"/>
          <w:lang w:val="zh-CN" w:bidi="zh-CN"/>
        </w:rPr>
        <w:t>地理科学学院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4"/>
          <w:lang w:val="zh-CN" w:bidi="zh-CN"/>
        </w:rPr>
        <w:t>202</w:t>
      </w:r>
      <w:r>
        <w:rPr>
          <w:rFonts w:ascii="仿宋_GB2312" w:hAnsi="仿宋_GB2312" w:eastAsia="仿宋_GB2312" w:cs="仿宋_GB2312"/>
          <w:b/>
          <w:kern w:val="0"/>
          <w:sz w:val="28"/>
          <w:szCs w:val="24"/>
          <w:lang w:val="en-US" w:bidi="zh-CN"/>
        </w:rPr>
        <w:t>3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4"/>
          <w:lang w:val="zh-CN" w:bidi="zh-CN"/>
        </w:rPr>
        <w:t>-202</w:t>
      </w:r>
      <w:r>
        <w:rPr>
          <w:rFonts w:ascii="仿宋_GB2312" w:hAnsi="仿宋_GB2312" w:eastAsia="仿宋_GB2312" w:cs="仿宋_GB2312"/>
          <w:b/>
          <w:kern w:val="0"/>
          <w:sz w:val="28"/>
          <w:szCs w:val="24"/>
          <w:lang w:val="en-US" w:bidi="zh-CN"/>
        </w:rPr>
        <w:t>4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4"/>
          <w:lang w:val="zh-CN" w:bidi="zh-CN"/>
        </w:rPr>
        <w:t>学年“1+8学导制”</w:t>
      </w:r>
    </w:p>
    <w:p>
      <w:pPr>
        <w:autoSpaceDE w:val="0"/>
        <w:autoSpaceDN w:val="0"/>
        <w:ind w:firstLine="843" w:firstLineChars="300"/>
        <w:jc w:val="center"/>
        <w:rPr>
          <w:rFonts w:ascii="仿宋_GB2312" w:hAnsi="仿宋_GB2312" w:eastAsia="仿宋_GB2312" w:cs="仿宋_GB2312"/>
          <w:kern w:val="0"/>
          <w:sz w:val="24"/>
          <w:szCs w:val="24"/>
          <w:lang w:val="zh-CN" w:eastAsia="zh-Hans" w:bidi="zh-CN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4"/>
          <w:lang w:val="zh-CN" w:bidi="zh-CN"/>
        </w:rPr>
        <w:t>学生导师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4"/>
          <w:lang w:val="en-US" w:eastAsia="zh-Hans" w:bidi="zh-CN"/>
        </w:rPr>
        <w:t>活动内容及评分要素</w:t>
      </w:r>
    </w:p>
    <w:tbl>
      <w:tblPr>
        <w:tblStyle w:val="3"/>
        <w:tblW w:w="8629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7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bidi="zh-CN"/>
              </w:rPr>
              <w:t>时间</w:t>
            </w:r>
          </w:p>
        </w:tc>
        <w:tc>
          <w:tcPr>
            <w:tcW w:w="712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bidi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bidi="zh-CN"/>
              </w:rPr>
              <w:t>开学前</w:t>
            </w:r>
          </w:p>
        </w:tc>
        <w:tc>
          <w:tcPr>
            <w:tcW w:w="7123" w:type="dxa"/>
            <w:vAlign w:val="center"/>
          </w:tcPr>
          <w:p>
            <w:pPr>
              <w:autoSpaceDE w:val="0"/>
              <w:autoSpaceDN w:val="0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提前联系被导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Hans" w:bidi="zh-CN"/>
              </w:rPr>
              <w:t>同学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bidi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提醒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bidi="zh-CN"/>
              </w:rPr>
              <w:t>做好入学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准备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Hans" w:bidi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bidi="zh-CN"/>
              </w:rPr>
              <w:t>关注校园资讯号，如华东师范大学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Hans" w:bidi="zh-CN"/>
              </w:rPr>
              <w:t>公众号、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bidi="zh-CN"/>
              </w:rPr>
              <w:t>企业号、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Hans" w:bidi="zh-CN"/>
              </w:rPr>
              <w:t>院系公众号、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bidi="zh-CN"/>
              </w:rPr>
              <w:t>ECNU青年公众号等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Hans" w:bidi="zh-CN"/>
              </w:rPr>
              <w:t>各类校园资讯号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bidi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bidi="zh-CN"/>
              </w:rPr>
              <w:t>开学第一周</w:t>
            </w:r>
          </w:p>
        </w:tc>
        <w:tc>
          <w:tcPr>
            <w:tcW w:w="7123" w:type="dxa"/>
            <w:vAlign w:val="center"/>
          </w:tcPr>
          <w:p>
            <w:pPr>
              <w:autoSpaceDE w:val="0"/>
              <w:autoSpaceDN w:val="0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Hans" w:bidi="zh-CN"/>
              </w:rPr>
              <w:t>熟悉校园环境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bidi="zh-CN"/>
              </w:rPr>
              <w:t>向被导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Hans" w:bidi="zh-CN"/>
              </w:rPr>
              <w:t>同学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介绍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bidi="zh-CN"/>
              </w:rPr>
              <w:t>校园和院系各场所和设施。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bidi="zh-CN"/>
              </w:rPr>
              <w:t>整学年内</w:t>
            </w:r>
          </w:p>
        </w:tc>
        <w:tc>
          <w:tcPr>
            <w:tcW w:w="7123" w:type="dxa"/>
            <w:vAlign w:val="center"/>
          </w:tcPr>
          <w:p>
            <w:pPr>
              <w:autoSpaceDE w:val="0"/>
              <w:autoSpaceDN w:val="0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bidi="zh-CN"/>
              </w:rPr>
              <w:t>日常答疑与交流，包括专业学习、选课经验、校园文化、科创竞赛、社会实践、学生工作、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Hans" w:bidi="zh-CN"/>
              </w:rPr>
              <w:t>志愿服务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bidi="zh-CN"/>
              </w:rPr>
              <w:t>餐饮食宿等各方面。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Merge w:val="continue"/>
            <w:vAlign w:val="center"/>
          </w:tcPr>
          <w:p>
            <w:pPr>
              <w:autoSpaceDE w:val="0"/>
              <w:autoSpaceDN w:val="0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bidi="zh-CN"/>
              </w:rPr>
            </w:pPr>
          </w:p>
        </w:tc>
        <w:tc>
          <w:tcPr>
            <w:tcW w:w="7123" w:type="dxa"/>
            <w:vAlign w:val="center"/>
          </w:tcPr>
          <w:p>
            <w:pPr>
              <w:autoSpaceDE w:val="0"/>
              <w:autoSpaceDN w:val="0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Hans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Hans" w:bidi="zh-CN"/>
              </w:rPr>
              <w:t>积极鼓励同学参与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bidi="zh-CN"/>
              </w:rPr>
              <w:t>每周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青年大学习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Hans" w:bidi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Hans" w:bidi="zh-CN"/>
              </w:rPr>
              <w:t>等各类团学活动。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Merge w:val="continue"/>
            <w:vAlign w:val="center"/>
          </w:tcPr>
          <w:p>
            <w:pPr>
              <w:autoSpaceDE w:val="0"/>
              <w:autoSpaceDN w:val="0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bidi="zh-CN"/>
              </w:rPr>
            </w:pPr>
          </w:p>
        </w:tc>
        <w:tc>
          <w:tcPr>
            <w:tcW w:w="7123" w:type="dxa"/>
            <w:vAlign w:val="center"/>
          </w:tcPr>
          <w:p>
            <w:pPr>
              <w:autoSpaceDE w:val="0"/>
              <w:autoSpaceDN w:val="0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Hans" w:bidi="zh-CN"/>
              </w:rPr>
              <w:t>感受学术氛围，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bidi="zh-CN"/>
              </w:rPr>
              <w:t>共同参与一场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学术类讲座。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Merge w:val="continue"/>
            <w:vAlign w:val="center"/>
          </w:tcPr>
          <w:p>
            <w:pPr>
              <w:autoSpaceDE w:val="0"/>
              <w:autoSpaceDN w:val="0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bidi="zh-CN"/>
              </w:rPr>
            </w:pPr>
          </w:p>
        </w:tc>
        <w:tc>
          <w:tcPr>
            <w:tcW w:w="7123" w:type="dxa"/>
            <w:vAlign w:val="center"/>
          </w:tcPr>
          <w:p>
            <w:pPr>
              <w:autoSpaceDE w:val="0"/>
              <w:autoSpaceDN w:val="0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Hans" w:bidi="zh-CN"/>
              </w:rPr>
              <w:t>鼓励日常学习，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bidi="zh-CN"/>
              </w:rPr>
              <w:t>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Hans" w:bidi="zh-CN"/>
              </w:rPr>
              <w:t>参加一次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bidi="zh-CN"/>
              </w:rPr>
              <w:t>图书馆自习、读书会等。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Merge w:val="continue"/>
            <w:vAlign w:val="center"/>
          </w:tcPr>
          <w:p>
            <w:pPr>
              <w:autoSpaceDE w:val="0"/>
              <w:autoSpaceDN w:val="0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bidi="zh-CN"/>
              </w:rPr>
            </w:pPr>
          </w:p>
        </w:tc>
        <w:tc>
          <w:tcPr>
            <w:tcW w:w="7123" w:type="dxa"/>
            <w:vAlign w:val="center"/>
          </w:tcPr>
          <w:p>
            <w:pPr>
              <w:autoSpaceDE w:val="0"/>
              <w:autoSpaceDN w:val="0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Hans" w:bidi="zh-CN"/>
              </w:rPr>
              <w:t>积极参与校园文化建设，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bidi="zh-CN"/>
              </w:rPr>
              <w:t>共同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参加一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bidi="zh-CN"/>
              </w:rPr>
              <w:t>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文娱类活动，如十佳歌手、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bidi="zh-CN"/>
              </w:rPr>
              <w:t>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运动会、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bidi="zh-CN"/>
              </w:rPr>
              <w:t>社团活动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Merge w:val="continue"/>
            <w:vAlign w:val="center"/>
          </w:tcPr>
          <w:p>
            <w:pPr>
              <w:autoSpaceDE w:val="0"/>
              <w:autoSpaceDN w:val="0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bidi="zh-CN"/>
              </w:rPr>
            </w:pPr>
          </w:p>
        </w:tc>
        <w:tc>
          <w:tcPr>
            <w:tcW w:w="7123" w:type="dxa"/>
            <w:vAlign w:val="center"/>
          </w:tcPr>
          <w:p>
            <w:pPr>
              <w:autoSpaceDE w:val="0"/>
              <w:autoSpaceDN w:val="0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Hans" w:bidi="zh-CN"/>
              </w:rPr>
              <w:t>携手合作，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bidi="zh-CN"/>
              </w:rPr>
              <w:t>共同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参加一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bidi="zh-CN"/>
              </w:rPr>
              <w:t>个科技创新类项目、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社会实践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bidi="zh-CN"/>
              </w:rPr>
              <w:t>项目或者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志愿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bidi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活动。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hYTM1M2I1OWY2ZmI4NWFhMmY3Njc3NTAwMmE3M2IifQ=="/>
  </w:docVars>
  <w:rsids>
    <w:rsidRoot w:val="00000000"/>
    <w:rsid w:val="1689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2023-07-27T07:52:30Z</dcterms:created>
  <dc:creator>hua</dc:creator>
  <cp:lastModifiedBy>懵懂的青春</cp:lastModifiedBy>
  <dcterms:modified xsi:type="dcterms:W3CDTF">2023-07-27T07:52:45Z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1909F7E3EFF64AB1A9DE191DB2B85BBB_12</vt:lpwstr>
  </property>
</Properties>
</file>