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6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</w:rPr>
      </w:pPr>
    </w:p>
    <w:p w14:paraId="24B6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</w:rPr>
        <w:t>浙江省国土空间规划研究院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  <w:lang w:val="en-US" w:eastAsia="zh-CN"/>
        </w:rPr>
        <w:t>2024年</w:t>
      </w:r>
    </w:p>
    <w:p w14:paraId="450B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  <w:lang w:val="en-US" w:eastAsia="zh-CN"/>
        </w:rPr>
        <w:t>冬季校园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111F2C"/>
          <w:spacing w:val="0"/>
          <w:sz w:val="44"/>
          <w:szCs w:val="44"/>
          <w:shd w:val="clear" w:color="auto" w:fill="FFFFFF"/>
          <w:lang w:eastAsia="zh-CN"/>
        </w:rPr>
        <w:t>通告</w:t>
      </w:r>
      <w:bookmarkEnd w:id="0"/>
    </w:p>
    <w:p w14:paraId="200D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</w:pPr>
    </w:p>
    <w:p w14:paraId="57A3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一、单位简介</w:t>
      </w:r>
    </w:p>
    <w:p w14:paraId="4AE908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浙江省国土空间规划研究院直属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ascii="Times New Roman" w:hAnsi="Times New Roman" w:eastAsia="仿宋_GB2312" w:cs="Times New Roman"/>
          <w:sz w:val="32"/>
          <w:szCs w:val="32"/>
        </w:rPr>
        <w:t>浙江省自然资源厅，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于2019年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顺应“多规合一”改革而组建成立的</w:t>
      </w:r>
      <w:r>
        <w:rPr>
          <w:rFonts w:ascii="Times New Roman" w:hAnsi="Times New Roman" w:eastAsia="仿宋_GB2312" w:cs="Times New Roman"/>
          <w:sz w:val="32"/>
          <w:szCs w:val="32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。业务范围涵盖国土空间规划、用途管制、自然资源节约集约利用和所有者权益保护等方面，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同时获得</w:t>
      </w:r>
      <w:r>
        <w:rPr>
          <w:rFonts w:hint="eastAsia" w:ascii="Times New Roman" w:hAnsi="Times New Roman" w:eastAsia="仿宋_GB2312"/>
          <w:sz w:val="32"/>
          <w:szCs w:val="32"/>
        </w:rPr>
        <w:t>土地规划甲级、城乡规划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甲</w:t>
      </w:r>
      <w:r>
        <w:rPr>
          <w:rFonts w:hint="eastAsia" w:ascii="Times New Roman" w:hAnsi="Times New Roman" w:eastAsia="仿宋_GB2312"/>
          <w:sz w:val="32"/>
          <w:szCs w:val="32"/>
        </w:rPr>
        <w:t>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等多项资质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DF560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单位始终坚持“高质高效支撑、专业专精服务、同心同向引领”的工作定位，聚焦战略谋划导向、结构优化方向、要素配置流向，致力于打造全省国土空间治理的高端智库、行业标杆和技术高地。</w:t>
      </w:r>
    </w:p>
    <w:p w14:paraId="739D26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单位承担及参与部省一系列的国土空间规划政策法规、标准规范、技术规程、科研创新和试点任务，累计</w:t>
      </w:r>
      <w:r>
        <w:rPr>
          <w:rFonts w:hint="eastAsia" w:ascii="Times New Roman" w:hAnsi="Times New Roman" w:eastAsia="仿宋_GB2312"/>
          <w:sz w:val="32"/>
          <w:szCs w:val="32"/>
        </w:rPr>
        <w:t>承担完成各级各类国土空间规划编制、技术标准规范及重大课题研究任务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余</w:t>
      </w:r>
      <w:r>
        <w:rPr>
          <w:rFonts w:hint="eastAsia"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，以“勇当先行者、谱写新篇章”的使命担当，充分发挥“体制、政策、技术、数据、平台”五大优势，为新时代国土空间规划体系构建贡献力量。</w:t>
      </w:r>
    </w:p>
    <w:p w14:paraId="464F0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二、招聘专业和</w:t>
      </w:r>
      <w:r>
        <w:rPr>
          <w:rFonts w:hint="eastAsia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要求</w:t>
      </w:r>
    </w:p>
    <w:p w14:paraId="678E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*岗位1（国土空间规划战略与政策研究）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：区域经济学、经济地理学、自然地理、人文地理等相关专业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方向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704E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*岗位2（智慧规划）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：大数据分析、城乡规划学、计算机科学与技术、统计学、地图学与地理信息系统等相关专业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方向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9EC6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*岗位3（自然资源与土地管理）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：土地资源管理、地理学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、生态环境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等相关专业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方向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2243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*岗位4（区域规划与详细规划）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：城乡规划学、城市规划与设计、景观设计、交通市政等相关专业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方向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3243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要求专业技术知识扎实，熟练掌握专业技术软件，遵守单位工作纪律，有较强的责任心，对工作充满热情。</w:t>
      </w:r>
    </w:p>
    <w:p w14:paraId="62D3A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三、招聘</w:t>
      </w:r>
      <w:r>
        <w:rPr>
          <w:rFonts w:hint="eastAsia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人员合同形式及待遇</w:t>
      </w:r>
    </w:p>
    <w:p w14:paraId="06A8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*经考试通过后，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eastAsia="zh-CN"/>
        </w:rPr>
        <w:t>与院签订正式劳动合同（企业编制身份，按照事业单位同等条件管理）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26C7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*五险一金、带薪年休假、工会福利、工会疗养、法定节假日、租房补贴等。</w:t>
      </w:r>
    </w:p>
    <w:p w14:paraId="3825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四、应聘方式</w:t>
      </w:r>
    </w:p>
    <w:p w14:paraId="02F4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instrText xml:space="preserve"> HYPERLINK "mailto:请将个人简历（含相关业绩）、学历学位证书、职称证书等以附件形式发送至zjatsphr@163.com，投递截至2021年9月21日。邮件标题按照\“秋季招聘+姓名+专业\”格式。" </w:instrTex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发送简历</w:t>
      </w:r>
      <w:r>
        <w:rPr>
          <w:rStyle w:val="8"/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至zjatsphr@163.com，邮件标题按照“</w:t>
      </w:r>
      <w:r>
        <w:rPr>
          <w:rStyle w:val="8"/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冬季校招+学校</w:t>
      </w:r>
      <w:r>
        <w:rPr>
          <w:rStyle w:val="8"/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+专业+姓名”格式发送。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初筛后，12月至1月份组织考试（笔面试结合，按照专业或进行专业考察），考试通过后发送入职报到书。</w:t>
      </w:r>
    </w:p>
    <w:p w14:paraId="473BB498">
      <w:pPr>
        <w:keepNext w:val="0"/>
        <w:keepLines w:val="0"/>
        <w:pageBreakBefore w:val="0"/>
        <w:widowControl w:val="0"/>
        <w:tabs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五、其他</w:t>
      </w:r>
      <w:r>
        <w:rPr>
          <w:rFonts w:hint="eastAsia" w:ascii="Times New Roman" w:hAnsi="Times New Roman" w:eastAsia="黑体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ab/>
      </w:r>
    </w:p>
    <w:p w14:paraId="17D9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欢迎来电详询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：0571-8889036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0</w:t>
      </w:r>
    </w:p>
    <w:p w14:paraId="6DBA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通讯地址：浙江省杭州市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地信路2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-5号楼</w:t>
      </w:r>
      <w:r>
        <w:rPr>
          <w:rFonts w:hint="default" w:ascii="Times New Roman" w:hAnsi="Times New Roman" w:eastAsia="仿宋_GB2312" w:cs="Times New Roman"/>
          <w:i w:val="0"/>
          <w:caps w:val="0"/>
          <w:color w:val="111F2C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4986B248">
      <w:pPr>
        <w:spacing w:line="76" w:lineRule="exact"/>
        <w:ind w:firstLine="229" w:firstLineChars="33"/>
        <w:jc w:val="center"/>
        <w:textAlignment w:val="top"/>
        <w:rPr>
          <w:rStyle w:val="9"/>
          <w:rFonts w:hint="default" w:ascii="Times New Roman" w:hAnsi="Times New Roman" w:cs="Times New Roman"/>
          <w:bCs/>
          <w:spacing w:val="108"/>
          <w:kern w:val="40"/>
          <w:sz w:val="48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C32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4229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4229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0387"/>
    <w:rsid w:val="06030636"/>
    <w:rsid w:val="0A8B6721"/>
    <w:rsid w:val="0AF530DB"/>
    <w:rsid w:val="17900300"/>
    <w:rsid w:val="17F66D7B"/>
    <w:rsid w:val="18F15F91"/>
    <w:rsid w:val="1B1A0A21"/>
    <w:rsid w:val="1E1A7A4B"/>
    <w:rsid w:val="20CC382F"/>
    <w:rsid w:val="20D0666E"/>
    <w:rsid w:val="24EA3954"/>
    <w:rsid w:val="2F856D8E"/>
    <w:rsid w:val="31177759"/>
    <w:rsid w:val="36A5081B"/>
    <w:rsid w:val="394406E3"/>
    <w:rsid w:val="42F806CC"/>
    <w:rsid w:val="4C4C651A"/>
    <w:rsid w:val="58613C8A"/>
    <w:rsid w:val="6353385D"/>
    <w:rsid w:val="6CE6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textAlignment w:val="auto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862</Characters>
  <Lines>0</Lines>
  <Paragraphs>0</Paragraphs>
  <TotalTime>5</TotalTime>
  <ScaleCrop>false</ScaleCrop>
  <LinksUpToDate>false</LinksUpToDate>
  <CharactersWithSpaces>863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2021-09-02T10:30:00Z</dcterms:created>
  <dc:creator>lenovo</dc:creator>
  <cp:lastModifiedBy>李松涛</cp:lastModifiedBy>
  <cp:lastPrinted>2024-06-14T01:46:00Z</cp:lastPrinted>
  <dcterms:modified xsi:type="dcterms:W3CDTF">2024-11-26T10:01:49Z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2B74CD92928549009982C7324F592CC1_13</vt:lpwstr>
  </property>
</Properties>
</file>